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3FA" w:rsidRDefault="005843FA">
      <w:pPr>
        <w:spacing w:line="360" w:lineRule="auto"/>
        <w:ind w:firstLine="360"/>
        <w:jc w:val="center"/>
        <w:rPr>
          <w:rFonts w:ascii="GHEA Grapalat;GHEA Grapalat" w:hAnsi="GHEA Grapalat;GHEA Grapalat" w:cs="Sylfaen"/>
          <w:sz w:val="16"/>
          <w:szCs w:val="16"/>
          <w:lang w:val="hy-AM"/>
        </w:rPr>
      </w:pPr>
    </w:p>
    <w:p w:rsidR="005843FA" w:rsidRDefault="009752CA">
      <w:pPr>
        <w:spacing w:line="360" w:lineRule="auto"/>
        <w:jc w:val="center"/>
        <w:rPr>
          <w:rFonts w:ascii="GHEA Grapalat;GHEA Grapalat" w:hAnsi="GHEA Grapalat;GHEA Grapalat" w:cs="Sylfaen"/>
          <w:b/>
          <w:sz w:val="16"/>
          <w:szCs w:val="16"/>
          <w:u w:val="single"/>
          <w:lang w:val="hy-AM"/>
        </w:rPr>
      </w:pPr>
      <w:r>
        <w:rPr>
          <w:rFonts w:ascii="GHEA Grapalat;GHEA Grapalat" w:hAnsi="GHEA Grapalat;GHEA Grapalat" w:cs="Sylfaen"/>
          <w:b/>
          <w:sz w:val="16"/>
          <w:szCs w:val="16"/>
          <w:u w:val="single"/>
          <w:lang w:val="hy-AM"/>
        </w:rPr>
        <w:t>СПЕЦИФИКАЦИЯ ТОВАРА ДЛЯ ПОКУПКИ - ГРАФИК ПОКУПКИ</w:t>
      </w:r>
    </w:p>
    <w:p w:rsidR="005843FA" w:rsidRDefault="005843FA">
      <w:pPr>
        <w:ind w:firstLine="709"/>
        <w:jc w:val="center"/>
        <w:rPr>
          <w:rFonts w:ascii="GHEA Grapalat;GHEA Grapalat" w:hAnsi="GHEA Grapalat;GHEA Grapalat" w:cs="GHEA Grapalat;GHEA Grapalat"/>
          <w:b/>
          <w:i/>
          <w:sz w:val="16"/>
          <w:szCs w:val="16"/>
          <w:u w:val="single"/>
          <w:lang w:val="hy-AM"/>
        </w:rPr>
      </w:pP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21"/>
        <w:gridCol w:w="996"/>
        <w:gridCol w:w="1469"/>
        <w:gridCol w:w="991"/>
        <w:gridCol w:w="1258"/>
        <w:gridCol w:w="851"/>
        <w:gridCol w:w="5069"/>
      </w:tblGrid>
      <w:tr w:rsidR="005843FA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Pr="009752CA" w:rsidRDefault="009752CA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Pr="009752C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  <w:t>CPV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Технические характеристики, краткое</w:t>
            </w: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 xml:space="preserve"> описание</w:t>
            </w:r>
          </w:p>
        </w:tc>
      </w:tr>
      <w:tr w:rsidR="005843FA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5843FA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48821100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Сетевой сервер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Pr="009752CA" w:rsidRDefault="009752CA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pStyle w:val="Default"/>
              <w:jc w:val="center"/>
              <w:rPr>
                <w:rFonts w:ascii="GHEA Grapalat;GHEA Grapalat" w:hAnsi="GHEA Grapalat;GHEA Grapalat" w:cs="Calibri"/>
                <w:sz w:val="16"/>
                <w:szCs w:val="16"/>
                <w:lang w:val="hy-AM" w:eastAsia="en-US"/>
              </w:rPr>
            </w:pPr>
            <w:r>
              <w:rPr>
                <w:rFonts w:ascii="GHEA Grapalat;GHEA Grapalat" w:hAnsi="GHEA Grapalat;GHEA Grapalat" w:cs="Calibri"/>
                <w:sz w:val="16"/>
                <w:szCs w:val="16"/>
                <w:lang w:val="hy-AM" w:eastAsia="en-US"/>
              </w:rPr>
              <w:t>2 994 600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both"/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 xml:space="preserve">xs/2.5", шасси для не менее 8 жестких дисков (SAS/SATA), 1 процессор: не менее Intel Xeon Silver 4509Y 2.6GHz, 8 ядер / 16 потоков, кэш 23MB, Turbo, HT (125W) DDR5-4400/2×32GB RDIMM,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5600MT/s. Двухслойный /PERC H755 SAS Front/2×480GB SSD SATA 6Gb/s, 512GB 2.5" дисковод AG с возможностью горячего подключения, 1 DVD/iDRAC9, Enterprise 16</w:t>
            </w:r>
            <w:bookmarkStart w:id="0" w:name="_GoBack"/>
            <w:bookmarkEnd w:id="0"/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GB/2×2.4TB 10K RPM SAS 12Gb/s 512E 2.5" дисковод с возможностью горячего подключения /Dual, горячее по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дключение, Efficient Power (1+1), 800W, смешанный режим, NAF/ Riser Config 5, низкий профиль, 1×16 слотов LP (Gen4) + 1×8 слотов LP (Gen5), 1 процессор / материнская плата PowerEdge R660xs Broadcom 5720 двухпортовый 1Gb встроенный LOM, стандартная передняя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 xml:space="preserve"> панель MLK/PowerEdge 1U /комбинированные направляющие A11 drop-in/stab-in без кронштейна для укладки кабелей/. Минимальная гарантия 3 года. Адрес доставки: Масис. Центральный проспект № 4, 4 этаж.</w:t>
            </w:r>
          </w:p>
        </w:tc>
      </w:tr>
    </w:tbl>
    <w:p w:rsidR="005843FA" w:rsidRDefault="005843FA">
      <w:pPr>
        <w:ind w:firstLine="709"/>
        <w:jc w:val="center"/>
        <w:rPr>
          <w:rFonts w:ascii="GHEA Grapalat;GHEA Grapalat" w:hAnsi="GHEA Grapalat;GHEA Grapalat" w:cs="GHEA Grapalat;GHEA Grapalat"/>
          <w:b/>
          <w:i/>
          <w:sz w:val="16"/>
          <w:szCs w:val="16"/>
          <w:u w:val="single"/>
          <w:lang w:val="hy-AM"/>
        </w:rPr>
      </w:pPr>
    </w:p>
    <w:p w:rsidR="005843FA" w:rsidRDefault="009752CA">
      <w:pPr>
        <w:jc w:val="center"/>
        <w:rPr>
          <w:rFonts w:ascii="GHEA Grapalat;GHEA Grapalat" w:hAnsi="GHEA Grapalat;GHEA Grapalat" w:cs="GHEA Grapalat;GHEA Grapalat"/>
          <w:b/>
          <w:i/>
          <w:sz w:val="16"/>
          <w:szCs w:val="16"/>
          <w:u w:val="single"/>
          <w:lang w:val="hy-AM"/>
        </w:rPr>
      </w:pPr>
      <w:r>
        <w:rPr>
          <w:rFonts w:ascii="GHEA Grapalat;GHEA Grapalat" w:hAnsi="GHEA Grapalat;GHEA Grapalat" w:cs="GHEA Grapalat;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5843FA" w:rsidRDefault="009752CA">
      <w:pPr>
        <w:rPr>
          <w:lang w:val="hy-AM"/>
        </w:rPr>
      </w:pP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000" w:firstRow="0" w:lastRow="0" w:firstColumn="0" w:lastColumn="0" w:noHBand="0" w:noVBand="0"/>
      </w:tblPr>
      <w:tblGrid>
        <w:gridCol w:w="7721"/>
      </w:tblGrid>
      <w:tr w:rsidR="005843FA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3FA" w:rsidRDefault="009752CA">
            <w:pPr>
              <w:jc w:val="center"/>
            </w:pPr>
            <w:r>
              <w:rPr>
                <w:rFonts w:ascii="GHEA Grapalat;GHEA Grapalat" w:hAnsi="GHEA Grapalat;GHEA Grapalat" w:cs="Sylfaen"/>
                <w:sz w:val="16"/>
                <w:szCs w:val="16"/>
              </w:rPr>
              <w:t>Срок поставки товара</w:t>
            </w:r>
          </w:p>
        </w:tc>
      </w:tr>
      <w:tr w:rsidR="005843FA" w:rsidRPr="009752CA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Pr="009752CA" w:rsidRDefault="009752CA">
            <w:pPr>
              <w:jc w:val="center"/>
              <w:rPr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  <w:t>В течение 30 календарных дней с даты вступления договора в силу</w:t>
            </w:r>
          </w:p>
        </w:tc>
      </w:tr>
    </w:tbl>
    <w:p w:rsidR="005843FA" w:rsidRDefault="005843FA">
      <w:pPr>
        <w:ind w:firstLine="709"/>
        <w:jc w:val="center"/>
        <w:rPr>
          <w:rFonts w:ascii="GHEA Grapalat;GHEA Grapalat" w:hAnsi="GHEA Grapalat;GHEA Grapalat" w:cs="GHEA Grapalat;GHEA Grapalat"/>
          <w:b/>
          <w:i/>
          <w:sz w:val="16"/>
          <w:szCs w:val="16"/>
          <w:u w:val="single"/>
          <w:lang w:val="af-ZA"/>
        </w:rPr>
      </w:pPr>
    </w:p>
    <w:p w:rsidR="005843FA" w:rsidRDefault="005843FA">
      <w:pPr>
        <w:ind w:firstLine="709"/>
        <w:jc w:val="center"/>
        <w:rPr>
          <w:rFonts w:ascii="GHEA Grapalat;GHEA Grapalat" w:hAnsi="GHEA Grapalat;GHEA Grapalat" w:cs="GHEA Grapalat;GHEA Grapalat"/>
          <w:b/>
          <w:i/>
          <w:sz w:val="16"/>
          <w:szCs w:val="16"/>
          <w:u w:val="single"/>
          <w:lang w:val="hy-AM"/>
        </w:rPr>
      </w:pPr>
    </w:p>
    <w:p w:rsidR="005843FA" w:rsidRDefault="009752CA">
      <w:pPr>
        <w:ind w:left="720"/>
        <w:jc w:val="center"/>
        <w:rPr>
          <w:rFonts w:ascii="GHEA Grapalat;GHEA Grapalat" w:hAnsi="GHEA Grapalat;GHEA Grapalat" w:cs="Sylfaen"/>
          <w:sz w:val="16"/>
          <w:szCs w:val="16"/>
          <w:lang w:val="hy-AM"/>
        </w:rPr>
      </w:pPr>
      <w:r>
        <w:rPr>
          <w:rFonts w:ascii="GHEA Grapalat;GHEA Grapalat" w:hAnsi="GHEA Grapalat;GHEA Grapalat" w:cs="GHEA Grapalat;GHEA Grapalat"/>
          <w:b/>
          <w:i/>
          <w:sz w:val="16"/>
          <w:szCs w:val="16"/>
          <w:u w:val="single"/>
          <w:lang w:val="hy-AM"/>
        </w:rPr>
        <w:t>Поставка товаров</w:t>
      </w:r>
      <w:r>
        <w:rPr>
          <w:rFonts w:ascii="GHEA Grapalat;GHEA Grapalat" w:hAnsi="GHEA Grapalat;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5843FA" w:rsidRDefault="009752CA">
      <w:pPr>
        <w:ind w:left="720"/>
        <w:jc w:val="right"/>
        <w:rPr>
          <w:lang w:val="hy-AM"/>
        </w:rPr>
      </w:pPr>
      <w:r>
        <w:rPr>
          <w:rFonts w:ascii="GHEA Grapalat;GHEA Grapalat" w:eastAsia="GHEA Grapalat;GHEA Grapalat" w:hAnsi="GHEA Grapalat;GHEA Grapalat" w:cs="GHEA Grapalat;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  <w:r>
        <w:rPr>
          <w:rFonts w:ascii="GHEA Grapalat;GHEA Grapalat" w:hAnsi="GHEA Grapalat;GHEA Grapalat" w:cs="GHEA Grapalat;GHEA Grapalat"/>
          <w:sz w:val="16"/>
          <w:szCs w:val="16"/>
          <w:lang w:val="hy-AM"/>
        </w:rPr>
        <w:t>армянский драм</w:t>
      </w:r>
    </w:p>
    <w:tbl>
      <w:tblPr>
        <w:tblW w:w="1084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15"/>
      </w:tblGrid>
      <w:tr w:rsidR="005843FA" w:rsidRPr="009752CA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Н/П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Продукт</w:t>
            </w:r>
            <w:r>
              <w:rPr>
                <w:rFonts w:ascii="GHEA Grapalat;GHEA Grapalat" w:hAnsi="GHEA Grapalat;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76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Финансирование планируется осуществить до 2025 года. по данным</w:t>
            </w:r>
            <w:r>
              <w:rPr>
                <w:rFonts w:ascii="GHEA Grapalat;GHEA Grapalat" w:hAnsi="GHEA Grapalat;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;GHEA Grapalat" w:hAnsi="GHEA Grapalat;GHEA Grapalat" w:cs="Times Armenian"/>
                <w:sz w:val="16"/>
                <w:szCs w:val="16"/>
                <w:lang w:val="pt-BR"/>
              </w:rPr>
              <w:t>и доступные ре</w:t>
            </w:r>
            <w:r>
              <w:rPr>
                <w:rFonts w:ascii="GHEA Grapalat;GHEA Grapalat" w:hAnsi="GHEA Grapalat;GHEA Grapalat" w:cs="Times Armenian"/>
                <w:sz w:val="16"/>
                <w:szCs w:val="16"/>
                <w:lang w:val="pt-BR"/>
              </w:rPr>
              <w:t>сурсы</w:t>
            </w:r>
          </w:p>
        </w:tc>
      </w:tr>
      <w:tr w:rsidR="005843FA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5843FA">
            <w:pPr>
              <w:snapToGrid w:val="0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5843FA">
            <w:pPr>
              <w:snapToGrid w:val="0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Может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;GHEA Grapalat" w:hAnsi="GHEA Grapalat;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;GHEA Grapalat" w:hAnsi="GHEA Grapalat;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eastAsia="GHEA Grapalat;GHEA Grapalat" w:hAnsi="GHEA Grapalat;GHEA Grapalat" w:cs="GHEA Grapalat;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ind w:left="113" w:right="-7"/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9752CA">
            <w:pPr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eastAsia="GHEA Grapalat;GHEA Grapalat" w:hAnsi="GHEA Grapalat;GHEA Grapalat" w:cs="GHEA Grapalat;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Общий</w:t>
            </w:r>
          </w:p>
          <w:p w:rsidR="005843FA" w:rsidRDefault="009752CA">
            <w:pPr>
              <w:rPr>
                <w:rFonts w:ascii="GHEA Grapalat;GHEA Grapalat" w:hAnsi="GHEA Grapalat;GHEA Grapalat" w:cs="GHEA Grapalat;GHEA Grapalat"/>
                <w:sz w:val="16"/>
                <w:szCs w:val="16"/>
                <w:lang w:val="pt-BR"/>
              </w:rPr>
            </w:pPr>
            <w:r>
              <w:rPr>
                <w:rFonts w:ascii="GHEA Grapalat;GHEA Grapalat" w:eastAsia="GHEA Grapalat;GHEA Grapalat" w:hAnsi="GHEA Grapalat;GHEA Grapalat" w:cs="GHEA Grapalat;GHEA Grapalat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GHEA Grapalat;GHEA Grapalat" w:hAnsi="GHEA Grapalat;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5843FA">
        <w:trPr>
          <w:cantSplit/>
          <w:trHeight w:val="1726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  <w:rPr>
                <w:rFonts w:ascii="GHEA Grapalat;GHEA Grapalat" w:hAnsi="GHEA Grapalat;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;GHEA Grapalat" w:hAnsi="GHEA Grapalat;GHEA Grapalat" w:cs="Arial LatArm"/>
                <w:sz w:val="16"/>
                <w:szCs w:val="16"/>
                <w:lang w:val="pt-BR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3FA" w:rsidRDefault="009752CA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Сетевой сервер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5843FA">
            <w:pPr>
              <w:snapToGrid w:val="0"/>
              <w:ind w:left="-123" w:right="-98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43FA" w:rsidRDefault="005843FA">
            <w:pPr>
              <w:snapToGrid w:val="0"/>
              <w:ind w:left="-123" w:right="-98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5843FA">
            <w:pPr>
              <w:snapToGrid w:val="0"/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5843FA">
            <w:pPr>
              <w:snapToGrid w:val="0"/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43FA" w:rsidRDefault="009752CA">
            <w:pPr>
              <w:ind w:left="113" w:right="113"/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2 994 600</w:t>
            </w:r>
          </w:p>
        </w:tc>
      </w:tr>
    </w:tbl>
    <w:p w:rsidR="005843FA" w:rsidRDefault="009752CA">
      <w:pPr>
        <w:jc w:val="center"/>
        <w:rPr>
          <w:rFonts w:ascii="GHEA Grapalat;GHEA Grapalat" w:hAnsi="GHEA Grapalat;GHEA Grapalat" w:cs="Arial Unicode"/>
          <w:sz w:val="16"/>
          <w:szCs w:val="16"/>
          <w:lang w:val="hy-AM"/>
        </w:rPr>
      </w:pPr>
      <w:r>
        <w:rPr>
          <w:rFonts w:ascii="GHEA Grapalat;GHEA Grapalat" w:hAnsi="GHEA Grapalat;GHEA Grapalat" w:cs="GHEA Grapalat;GHEA Grapalat"/>
          <w:i/>
          <w:sz w:val="16"/>
          <w:szCs w:val="16"/>
          <w:lang w:val="pt-BR"/>
        </w:rPr>
        <w:t>*Суммы к оплате представлены</w:t>
      </w:r>
      <w:r>
        <w:rPr>
          <w:rFonts w:ascii="GHEA Grapalat;GHEA Grapalat" w:hAnsi="GHEA Grapalat;GHEA Grapalat" w:cs="GHEA Grapalat;GHEA Grapalat"/>
          <w:i/>
          <w:sz w:val="16"/>
          <w:szCs w:val="16"/>
          <w:lang w:val="pt-BR"/>
        </w:rPr>
        <w:t xml:space="preserve"> в порядке возрастания.</w:t>
      </w:r>
    </w:p>
    <w:p w:rsidR="005843FA" w:rsidRDefault="005843FA">
      <w:pPr>
        <w:jc w:val="center"/>
        <w:rPr>
          <w:rFonts w:ascii="GHEA Grapalat;GHEA Grapalat" w:hAnsi="GHEA Grapalat;GHEA Grapalat" w:cs="Arial Unicode"/>
          <w:sz w:val="16"/>
          <w:szCs w:val="16"/>
          <w:lang w:val="hy-AM"/>
        </w:rPr>
      </w:pPr>
    </w:p>
    <w:p w:rsidR="005843FA" w:rsidRDefault="005843FA">
      <w:pPr>
        <w:jc w:val="center"/>
        <w:rPr>
          <w:rFonts w:ascii="GHEA Grapalat;GHEA Grapalat" w:hAnsi="GHEA Grapalat;GHEA Grapalat" w:cs="Arial Unicode"/>
          <w:sz w:val="16"/>
          <w:szCs w:val="16"/>
          <w:lang w:val="hy-AM"/>
        </w:rPr>
      </w:pPr>
    </w:p>
    <w:p w:rsidR="005843FA" w:rsidRDefault="005843FA">
      <w:pPr>
        <w:jc w:val="center"/>
        <w:rPr>
          <w:rFonts w:ascii="GHEA Grapalat;GHEA Grapalat" w:hAnsi="GHEA Grapalat;GHEA Grapalat" w:cs="Arial Unicode"/>
          <w:sz w:val="16"/>
          <w:szCs w:val="16"/>
          <w:lang w:val="hy-AM"/>
        </w:rPr>
      </w:pPr>
    </w:p>
    <w:sectPr w:rsidR="005843FA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;GHEA Grapala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67193"/>
    <w:multiLevelType w:val="multilevel"/>
    <w:tmpl w:val="DB88A9F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3FA"/>
    <w:rsid w:val="005843FA"/>
    <w:rsid w:val="0097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355830-1CBC-45C5-9120-10D19548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;GHEA Grapalat" w:eastAsia="Times New Roman" w:hAnsi="GHEA Grapalat;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;GHEA Grapalat" w:eastAsia="Times New Roman" w:hAnsi="GHEA Grapalat;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b/>
      <w:i/>
      <w:sz w:val="22"/>
      <w:u w:val="single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Arial Unicode" w:hAnsi="Arial Unicode" w:cs="Arial Unicode"/>
      <w:b w:val="0"/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cs="Sylfae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e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hy-AM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279</Words>
  <Characters>1592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2025-05-15T09:59:00Z</dcterms:created>
  <dcterms:modified xsi:type="dcterms:W3CDTF">2025-05-15T10:00:00Z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2025-05-15T13:55:00Z</cp:lastPrinted>
  <dcterms:modified xsi:type="dcterms:W3CDTF">2025-05-15T09:55:00Z</dcterms:modified>
  <cp:revision>158</cp:revision>
  <dc:subject/>
  <dc:title/>
</cp:coreProperties>
</file>